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1A" w:rsidRPr="001A341F" w:rsidRDefault="00DE3B1A" w:rsidP="00DE3B1A">
      <w:pPr>
        <w:widowControl/>
        <w:adjustRightInd w:val="0"/>
        <w:snapToGrid w:val="0"/>
        <w:spacing w:line="6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 w:rsidRPr="001A341F">
        <w:rPr>
          <w:rFonts w:ascii="方正小标宋简体" w:eastAsia="方正小标宋简体" w:hint="eastAsia"/>
          <w:spacing w:val="-6"/>
          <w:sz w:val="44"/>
          <w:szCs w:val="44"/>
        </w:rPr>
        <w:t>福州大学差旅住宿费标准明细表</w:t>
      </w:r>
    </w:p>
    <w:p w:rsidR="00DE3B1A" w:rsidRPr="00A11DEE" w:rsidRDefault="00DE3B1A" w:rsidP="00DE3B1A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/>
          <w:color w:val="000000"/>
          <w:kern w:val="0"/>
          <w:szCs w:val="21"/>
        </w:rPr>
      </w:pPr>
    </w:p>
    <w:p w:rsidR="00DE3B1A" w:rsidRPr="007F395C" w:rsidRDefault="00DE3B1A" w:rsidP="00DE3B1A">
      <w:pPr>
        <w:widowControl/>
        <w:adjustRightInd w:val="0"/>
        <w:snapToGrid w:val="0"/>
        <w:spacing w:line="640" w:lineRule="exact"/>
        <w:jc w:val="center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7F395C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        单位:元/人·天</w:t>
      </w:r>
    </w:p>
    <w:tbl>
      <w:tblPr>
        <w:tblW w:w="9781" w:type="dxa"/>
        <w:jc w:val="center"/>
        <w:tblLayout w:type="fixed"/>
        <w:tblLook w:val="04A0"/>
      </w:tblPr>
      <w:tblGrid>
        <w:gridCol w:w="469"/>
        <w:gridCol w:w="393"/>
        <w:gridCol w:w="1940"/>
        <w:gridCol w:w="708"/>
        <w:gridCol w:w="709"/>
        <w:gridCol w:w="709"/>
        <w:gridCol w:w="1451"/>
        <w:gridCol w:w="1036"/>
        <w:gridCol w:w="851"/>
        <w:gridCol w:w="708"/>
        <w:gridCol w:w="807"/>
      </w:tblGrid>
      <w:tr w:rsidR="00DE3B1A" w:rsidRPr="00A11DEE" w:rsidTr="00684C7B">
        <w:trPr>
          <w:trHeight w:val="323"/>
          <w:tblHeader/>
          <w:jc w:val="center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tbRlV"/>
            <w:vAlign w:val="center"/>
          </w:tcPr>
          <w:p w:rsidR="00DE3B1A" w:rsidRPr="00A35B37" w:rsidRDefault="00DE3B1A" w:rsidP="00684C7B">
            <w:pPr>
              <w:widowControl/>
              <w:adjustRightInd w:val="0"/>
              <w:snapToGrid w:val="0"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地区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(城市)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住宿费标准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旺季地区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旺季浮动标准</w:t>
            </w:r>
          </w:p>
        </w:tc>
      </w:tr>
      <w:tr w:rsidR="00DE3B1A" w:rsidRPr="00A11DEE" w:rsidTr="00684C7B">
        <w:trPr>
          <w:trHeight w:val="126"/>
          <w:tblHeader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旺季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期间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旺季上浮价</w:t>
            </w:r>
          </w:p>
        </w:tc>
      </w:tr>
      <w:tr w:rsidR="00DE3B1A" w:rsidRPr="00A11DEE" w:rsidTr="00684C7B">
        <w:trPr>
          <w:trHeight w:val="358"/>
          <w:tblHeader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三类</w:t>
            </w:r>
          </w:p>
        </w:tc>
        <w:tc>
          <w:tcPr>
            <w:tcW w:w="14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一类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二类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三类</w:t>
            </w:r>
          </w:p>
        </w:tc>
      </w:tr>
      <w:tr w:rsidR="00DE3B1A" w:rsidRPr="00A11DEE" w:rsidTr="00684C7B">
        <w:trPr>
          <w:trHeight w:val="432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792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6个中心城区、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滨海新区、东丽区、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西青区、津南区、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北辰区、武清区、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宝坻区、静海区、蓟县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58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552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石家庄市、张家口市、秦皇岛市、廊坊市、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承德市、保定市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7～9月、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</w:tr>
      <w:tr w:rsidR="00DE3B1A" w:rsidRPr="00A11DEE" w:rsidTr="00684C7B">
        <w:trPr>
          <w:trHeight w:val="40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DE3B1A" w:rsidRPr="00A11DEE" w:rsidTr="00684C7B">
        <w:trPr>
          <w:trHeight w:val="383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</w:tr>
      <w:tr w:rsidR="00DE3B1A" w:rsidRPr="00A11DEE" w:rsidTr="00684C7B">
        <w:trPr>
          <w:trHeight w:val="432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58"/>
          <w:jc w:val="center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太原市、大同市、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晋城市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20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临汾市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58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阳泉市、长治市、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晋中市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32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92"/>
          <w:jc w:val="center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呼和浩特市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578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海拉尔市、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满洲里市、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阿尔山市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额济纳旗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DE3B1A" w:rsidRPr="00A11DEE" w:rsidTr="00684C7B">
        <w:trPr>
          <w:trHeight w:val="432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2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32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大连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DE3B1A" w:rsidRPr="00A11DEE" w:rsidTr="00684C7B">
        <w:trPr>
          <w:trHeight w:val="818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长春市、吉林市、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延边州、长白山管理区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延边州、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长白山管理区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DE3B1A" w:rsidRPr="00A11DEE" w:rsidTr="00684C7B">
        <w:trPr>
          <w:trHeight w:val="4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48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</w:tr>
      <w:tr w:rsidR="00DE3B1A" w:rsidRPr="00A11DEE" w:rsidTr="00684C7B">
        <w:trPr>
          <w:trHeight w:val="111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牡丹江市、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伊春市、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大兴安岭地区、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</w:t>
            </w:r>
            <w:r w:rsidRPr="007F395C">
              <w:rPr>
                <w:rFonts w:ascii="宋体" w:hAnsi="宋体" w:cs="宋体" w:hint="eastAsia"/>
                <w:color w:val="000000"/>
                <w:spacing w:val="-10"/>
                <w:kern w:val="0"/>
                <w:sz w:val="18"/>
                <w:szCs w:val="18"/>
              </w:rPr>
              <w:t>河市、佳木斯市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南京市、苏州市、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无</w:t>
            </w:r>
            <w:r w:rsidRPr="007F395C"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锡市、常州市、镇江市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宁波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福州市、泉州市、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平潭综合实验区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厦门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1382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济南市、淄博市、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枣庄市、东营市、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烟台市、潍坊市、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济宁市、泰安市、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威海市、日照市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烟台市、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威海市、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日照市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青岛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97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5月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广州市、珠海市、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佛山市、东莞市、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中山市、江门市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深圳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桂林市、北海市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1</w:t>
            </w:r>
            <w:r w:rsidRPr="003F673E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spacing w:val="-6"/>
                <w:kern w:val="0"/>
                <w:sz w:val="18"/>
                <w:szCs w:val="18"/>
              </w:rPr>
              <w:t>2月、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</w:tr>
      <w:tr w:rsidR="00DE3B1A" w:rsidRPr="00A11DEE" w:rsidTr="00684C7B">
        <w:trPr>
          <w:trHeight w:val="683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海口市、三沙市、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儋州市、五指山市、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文昌市、琼海市、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万宁市、东方市、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定安县、屯昌县、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澄迈县、临高县、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白沙县、昌江县、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乐东县、陵水县、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保亭县、琼中县、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洋浦开发区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800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海口市、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文昌市、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澄迈县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DE3B1A" w:rsidRPr="00A11DEE" w:rsidTr="00684C7B">
        <w:trPr>
          <w:trHeight w:val="683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琼海市、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万宁市、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陵水县、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ind w:firstLineChars="150" w:firstLine="270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保亭县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9个中心城区、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北部新区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阿坝州、甘孜州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绵阳市、乐山市、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雅安市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德阳市、遂宁市、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巴中市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贵阳市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昆明市、大理州、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丽江市、迪庆州、</w:t>
            </w:r>
          </w:p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西双版纳州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40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西藏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榆林市、延安市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咸阳市、宝鸡市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渭南市、韩城市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530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玉树州、果洛州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玉树州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海北州、黄南州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海北州、黄南州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525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海东市、海南州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海东市、海南州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375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  <w:r w:rsidRPr="00BF5F6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～</w:t>
            </w: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35B3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878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克州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阿克苏地区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E3B1A" w:rsidRPr="00A11DEE" w:rsidTr="00684C7B">
        <w:trPr>
          <w:trHeight w:val="369"/>
          <w:jc w:val="center"/>
        </w:trPr>
        <w:tc>
          <w:tcPr>
            <w:tcW w:w="4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E3B1A" w:rsidRPr="00A35B37" w:rsidRDefault="00DE3B1A" w:rsidP="00684C7B">
            <w:pPr>
              <w:widowControl/>
              <w:spacing w:line="640" w:lineRule="exact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塔城地区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7F395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3B1A" w:rsidRPr="007F395C" w:rsidRDefault="00DE3B1A" w:rsidP="00684C7B">
            <w:pPr>
              <w:widowControl/>
              <w:snapToGrid w:val="0"/>
              <w:spacing w:line="6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253DA4" w:rsidRDefault="00253DA4"/>
    <w:sectPr w:rsidR="00253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DA4" w:rsidRDefault="00253DA4" w:rsidP="00DE3B1A">
      <w:r>
        <w:separator/>
      </w:r>
    </w:p>
  </w:endnote>
  <w:endnote w:type="continuationSeparator" w:id="1">
    <w:p w:rsidR="00253DA4" w:rsidRDefault="00253DA4" w:rsidP="00DE3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DA4" w:rsidRDefault="00253DA4" w:rsidP="00DE3B1A">
      <w:r>
        <w:separator/>
      </w:r>
    </w:p>
  </w:footnote>
  <w:footnote w:type="continuationSeparator" w:id="1">
    <w:p w:rsidR="00253DA4" w:rsidRDefault="00253DA4" w:rsidP="00DE3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B1A"/>
    <w:rsid w:val="00253DA4"/>
    <w:rsid w:val="00DE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3B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3B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481</Words>
  <Characters>2745</Characters>
  <Application>Microsoft Office Word</Application>
  <DocSecurity>0</DocSecurity>
  <Lines>22</Lines>
  <Paragraphs>6</Paragraphs>
  <ScaleCrop>false</ScaleCrop>
  <Company>mycomputer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2017-11-10T08:04:00Z</dcterms:created>
  <dcterms:modified xsi:type="dcterms:W3CDTF">2017-11-10T08:05:00Z</dcterms:modified>
</cp:coreProperties>
</file>